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A635" w14:textId="47C559D6" w:rsidR="006C74D4" w:rsidRPr="00530495" w:rsidRDefault="00B661D7">
      <w:pPr>
        <w:rPr>
          <w:rFonts w:ascii="Calibri" w:hAnsi="Calibri" w:cs="Calibri"/>
        </w:rPr>
      </w:pPr>
      <w:r w:rsidRPr="00530495">
        <w:rPr>
          <w:rFonts w:ascii="Calibri" w:hAnsi="Calibri" w:cs="Calibri"/>
        </w:rPr>
        <w:t>2025 Delaware County 911 Levy Fact Sheet</w:t>
      </w:r>
    </w:p>
    <w:p w14:paraId="191B2483" w14:textId="77777777" w:rsidR="00B661D7" w:rsidRPr="00530495" w:rsidRDefault="00B661D7">
      <w:pPr>
        <w:rPr>
          <w:rFonts w:ascii="Calibri" w:hAnsi="Calibri" w:cs="Calibri"/>
        </w:rPr>
      </w:pPr>
    </w:p>
    <w:p w14:paraId="5DD10889" w14:textId="65B5C1F3" w:rsidR="00B661D7" w:rsidRPr="00530495" w:rsidRDefault="001722B8">
      <w:pPr>
        <w:rPr>
          <w:rFonts w:ascii="Calibri" w:hAnsi="Calibri" w:cs="Calibri"/>
        </w:rPr>
      </w:pPr>
      <w:r w:rsidRPr="00530495">
        <w:rPr>
          <w:rFonts w:ascii="Calibri" w:hAnsi="Calibri" w:cs="Calibri"/>
        </w:rPr>
        <w:t>Current Funding Situation:</w:t>
      </w:r>
    </w:p>
    <w:p w14:paraId="5A487F24" w14:textId="474D24CA" w:rsidR="001722B8" w:rsidRPr="00530495" w:rsidRDefault="001722B8" w:rsidP="001722B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0495">
        <w:rPr>
          <w:rFonts w:ascii="Calibri" w:hAnsi="Calibri" w:cs="Calibri"/>
        </w:rPr>
        <w:t>The current levy of 0.68 mills was approved by voters in November 2020.</w:t>
      </w:r>
    </w:p>
    <w:p w14:paraId="2E0B6606" w14:textId="7803E8F9" w:rsidR="001722B8" w:rsidRPr="00530495" w:rsidRDefault="001722B8" w:rsidP="001722B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0495">
        <w:rPr>
          <w:rFonts w:ascii="Calibri" w:hAnsi="Calibri" w:cs="Calibri"/>
        </w:rPr>
        <w:t>A property owner currently pays $12.87 per year per $100,000 of property value for this levy.</w:t>
      </w:r>
    </w:p>
    <w:p w14:paraId="2AA6318F" w14:textId="1D95AFFB" w:rsidR="001722B8" w:rsidRPr="00530495" w:rsidRDefault="001722B8" w:rsidP="001722B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0495">
        <w:rPr>
          <w:rFonts w:ascii="Calibri" w:hAnsi="Calibri" w:cs="Calibri"/>
        </w:rPr>
        <w:t>The levy generates about $5.3 million per year in revenue for 911 operations in Delaware County.</w:t>
      </w:r>
    </w:p>
    <w:p w14:paraId="4664E0C3" w14:textId="779994DA" w:rsidR="001722B8" w:rsidRPr="00530495" w:rsidRDefault="001722B8" w:rsidP="001722B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0495">
        <w:rPr>
          <w:rFonts w:ascii="Calibri" w:hAnsi="Calibri" w:cs="Calibri"/>
        </w:rPr>
        <w:t>Collection of this levy expires Jan. 1, 2027, which is after Tax Year 2026.</w:t>
      </w:r>
    </w:p>
    <w:p w14:paraId="7600040B" w14:textId="77777777" w:rsidR="001722B8" w:rsidRPr="00530495" w:rsidRDefault="001722B8" w:rsidP="001722B8">
      <w:pPr>
        <w:rPr>
          <w:rFonts w:ascii="Calibri" w:hAnsi="Calibri" w:cs="Calibri"/>
        </w:rPr>
      </w:pPr>
    </w:p>
    <w:p w14:paraId="25CAA7BA" w14:textId="50E26310" w:rsidR="001722B8" w:rsidRDefault="00530495" w:rsidP="001722B8">
      <w:pPr>
        <w:rPr>
          <w:rFonts w:ascii="Calibri" w:hAnsi="Calibri" w:cs="Calibri"/>
        </w:rPr>
      </w:pPr>
      <w:r>
        <w:rPr>
          <w:rFonts w:ascii="Calibri" w:hAnsi="Calibri" w:cs="Calibri"/>
        </w:rPr>
        <w:t>Current and Future Operational Needs for 911 Operations:</w:t>
      </w:r>
    </w:p>
    <w:p w14:paraId="38728D37" w14:textId="6C8FD003" w:rsidR="00530495" w:rsidRDefault="00530495" w:rsidP="0053049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The following capital equipment will need to be replaced:</w:t>
      </w:r>
    </w:p>
    <w:p w14:paraId="0692D110" w14:textId="144637EE" w:rsidR="00530495" w:rsidRDefault="00530495" w:rsidP="0053049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Equipment used at transmission tower sites will become obsolete by 2032, so a $10.9 million investment in new technology is needed before then.</w:t>
      </w:r>
    </w:p>
    <w:p w14:paraId="7591923E" w14:textId="2F34FB72" w:rsidR="00530495" w:rsidRDefault="00530495" w:rsidP="0053049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Wooden shelters at the tower sites that are now more than 20 years old must be replaced at a total cost of $1 million.</w:t>
      </w:r>
    </w:p>
    <w:p w14:paraId="59A0520D" w14:textId="79C68822" w:rsidR="00530495" w:rsidRDefault="00530495" w:rsidP="0053049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Consoles in the 911 Dispatch Center will become obsolete by 2030 and must be replaced at a cost of $1.8 million.</w:t>
      </w:r>
    </w:p>
    <w:p w14:paraId="495984A4" w14:textId="534FFCB8" w:rsidR="00530495" w:rsidRDefault="00530495" w:rsidP="0053049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equipment that is already at or nearing the end of its functional life must be replaced at a cost of $1.4 million.</w:t>
      </w:r>
    </w:p>
    <w:p w14:paraId="75692FB7" w14:textId="371EA356" w:rsidR="00530495" w:rsidRDefault="00530495" w:rsidP="0053049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cost assumptions that were used to analyze the funding situation are:</w:t>
      </w:r>
    </w:p>
    <w:p w14:paraId="448F8153" w14:textId="5F7344A4" w:rsidR="00530495" w:rsidRDefault="00530495" w:rsidP="00530495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Tax revenues will increase an estimated 2.7% each year.</w:t>
      </w:r>
    </w:p>
    <w:p w14:paraId="4F4C9860" w14:textId="544DABC3" w:rsidR="00530495" w:rsidRDefault="00530495" w:rsidP="00530495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Pay, insurance, materials and service costs are estimated to rise between 2.9% and 6% each year.</w:t>
      </w:r>
    </w:p>
    <w:p w14:paraId="56EAFFA6" w14:textId="77777777" w:rsidR="00530495" w:rsidRDefault="00530495" w:rsidP="00530495">
      <w:pPr>
        <w:rPr>
          <w:rFonts w:ascii="Calibri" w:hAnsi="Calibri" w:cs="Calibri"/>
        </w:rPr>
      </w:pPr>
    </w:p>
    <w:p w14:paraId="0FF685AC" w14:textId="06D26F7C" w:rsidR="00530495" w:rsidRDefault="00530495" w:rsidP="00530495">
      <w:pPr>
        <w:rPr>
          <w:rFonts w:ascii="Calibri" w:hAnsi="Calibri" w:cs="Calibri"/>
        </w:rPr>
      </w:pPr>
      <w:r>
        <w:rPr>
          <w:rFonts w:ascii="Calibri" w:hAnsi="Calibri" w:cs="Calibri"/>
        </w:rPr>
        <w:t>The Proposed Levy on the November 2025 Ballot:</w:t>
      </w:r>
    </w:p>
    <w:p w14:paraId="23994700" w14:textId="06BCD92E" w:rsidR="00530495" w:rsidRDefault="00530495" w:rsidP="00530495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proposed levy would renew the current 0.68-mill levy with an increase of 0.05 mills for five years. The total millage would be 0.73 mills.</w:t>
      </w:r>
    </w:p>
    <w:p w14:paraId="7820B1E4" w14:textId="12AEDEB2" w:rsidR="00530495" w:rsidRDefault="00530495" w:rsidP="00530495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A property owner would pay an additional $1.75 per year per $100,000 of property value if this levy is approved, for a total payment of $14.62 per year per $100,000 of property value.</w:t>
      </w:r>
    </w:p>
    <w:p w14:paraId="3AB52384" w14:textId="09043120" w:rsidR="00530495" w:rsidRDefault="00530495" w:rsidP="00530495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proposed levy would raise an additional $600,000 per year for a total of about $5.9 million per year.</w:t>
      </w:r>
    </w:p>
    <w:p w14:paraId="42C369E1" w14:textId="1DA28B0B" w:rsidR="00530495" w:rsidRPr="00530495" w:rsidRDefault="00530495" w:rsidP="00530495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Collection of the proposed levy would begin Jan. 1, 2027, after the current levy’s collection expires.</w:t>
      </w:r>
    </w:p>
    <w:sectPr w:rsidR="00530495" w:rsidRPr="0053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5240"/>
    <w:multiLevelType w:val="hybridMultilevel"/>
    <w:tmpl w:val="670473F6"/>
    <w:lvl w:ilvl="0" w:tplc="BDC26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E04DC"/>
    <w:multiLevelType w:val="hybridMultilevel"/>
    <w:tmpl w:val="3576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0663"/>
    <w:multiLevelType w:val="hybridMultilevel"/>
    <w:tmpl w:val="4DE6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63B5"/>
    <w:multiLevelType w:val="hybridMultilevel"/>
    <w:tmpl w:val="B03E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62C18"/>
    <w:multiLevelType w:val="hybridMultilevel"/>
    <w:tmpl w:val="4D6800F8"/>
    <w:lvl w:ilvl="0" w:tplc="11FAF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1063F"/>
    <w:multiLevelType w:val="hybridMultilevel"/>
    <w:tmpl w:val="A7A6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62542">
    <w:abstractNumId w:val="2"/>
  </w:num>
  <w:num w:numId="2" w16cid:durableId="1926724684">
    <w:abstractNumId w:val="3"/>
  </w:num>
  <w:num w:numId="3" w16cid:durableId="2016686106">
    <w:abstractNumId w:val="1"/>
  </w:num>
  <w:num w:numId="4" w16cid:durableId="963584160">
    <w:abstractNumId w:val="0"/>
  </w:num>
  <w:num w:numId="5" w16cid:durableId="1885604851">
    <w:abstractNumId w:val="4"/>
  </w:num>
  <w:num w:numId="6" w16cid:durableId="1463033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D7"/>
    <w:rsid w:val="001722B8"/>
    <w:rsid w:val="00530495"/>
    <w:rsid w:val="006C74D4"/>
    <w:rsid w:val="007344C5"/>
    <w:rsid w:val="00B661D7"/>
    <w:rsid w:val="00C17F54"/>
    <w:rsid w:val="00F2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3411"/>
  <w15:chartTrackingRefBased/>
  <w15:docId w15:val="{3F5E576F-8B16-4DE9-BF15-2B0C2084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rriweather" w:eastAsiaTheme="minorHAnsi" w:hAnsi="Merriweathe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1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1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1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1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1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1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1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1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1D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1D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1D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1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1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1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1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1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1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1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1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1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1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1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1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Hawes, Jane</dc:creator>
  <cp:keywords/>
  <dc:description/>
  <cp:lastModifiedBy>Hawes, Jane</cp:lastModifiedBy>
  <cp:revision>3</cp:revision>
  <dcterms:created xsi:type="dcterms:W3CDTF">2025-09-10T16:41:00Z</dcterms:created>
  <dcterms:modified xsi:type="dcterms:W3CDTF">2025-09-10T16:51:00Z</dcterms:modified>
</cp:coreProperties>
</file>